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F6" w:rsidRPr="00DE2F11" w:rsidRDefault="000F0DF6">
      <w:pPr>
        <w:pStyle w:val="ConsPlusNormal"/>
        <w:jc w:val="right"/>
        <w:outlineLvl w:val="0"/>
      </w:pPr>
      <w:r w:rsidRPr="00DE2F11">
        <w:t>Приложение</w:t>
      </w:r>
    </w:p>
    <w:p w:rsidR="000F0DF6" w:rsidRPr="00DE2F11" w:rsidRDefault="000F0DF6">
      <w:pPr>
        <w:pStyle w:val="ConsPlusNormal"/>
        <w:jc w:val="right"/>
      </w:pPr>
      <w:r w:rsidRPr="00DE2F11">
        <w:t>к постановлению</w:t>
      </w:r>
    </w:p>
    <w:p w:rsidR="000F0DF6" w:rsidRPr="00DE2F11" w:rsidRDefault="000F0DF6">
      <w:pPr>
        <w:pStyle w:val="ConsPlusNormal"/>
        <w:jc w:val="right"/>
      </w:pPr>
      <w:r w:rsidRPr="00DE2F11">
        <w:t>Правительства</w:t>
      </w:r>
    </w:p>
    <w:p w:rsidR="000F0DF6" w:rsidRPr="00DE2F11" w:rsidRDefault="000F0DF6">
      <w:pPr>
        <w:pStyle w:val="ConsPlusNormal"/>
        <w:jc w:val="right"/>
      </w:pPr>
      <w:r w:rsidRPr="00DE2F11">
        <w:t>Калининградской области</w:t>
      </w:r>
    </w:p>
    <w:p w:rsidR="000F0DF6" w:rsidRPr="00DE2F11" w:rsidRDefault="000F0DF6">
      <w:pPr>
        <w:pStyle w:val="ConsPlusNormal"/>
        <w:jc w:val="right"/>
      </w:pPr>
      <w:r w:rsidRPr="00DE2F11">
        <w:t>от 21 апреля 2020 г. N 215</w:t>
      </w:r>
    </w:p>
    <w:p w:rsidR="000F0DF6" w:rsidRPr="00DE2F11" w:rsidRDefault="000F0DF6">
      <w:pPr>
        <w:pStyle w:val="ConsPlusNormal"/>
        <w:jc w:val="both"/>
      </w:pPr>
    </w:p>
    <w:p w:rsidR="000F0DF6" w:rsidRPr="00DE2F11" w:rsidRDefault="000F0DF6">
      <w:pPr>
        <w:pStyle w:val="ConsPlusTitle"/>
        <w:jc w:val="center"/>
      </w:pPr>
      <w:bookmarkStart w:id="0" w:name="P36"/>
      <w:bookmarkEnd w:id="0"/>
      <w:r w:rsidRPr="00DE2F11">
        <w:t>ПЕРЕЧЕНЬ</w:t>
      </w:r>
    </w:p>
    <w:p w:rsidR="000F0DF6" w:rsidRPr="00DE2F11" w:rsidRDefault="000F0DF6">
      <w:pPr>
        <w:pStyle w:val="ConsPlusTitle"/>
        <w:jc w:val="center"/>
      </w:pPr>
      <w:r w:rsidRPr="00DE2F11">
        <w:t>категорий организаций и индивидуальных предпринимателей,</w:t>
      </w:r>
    </w:p>
    <w:p w:rsidR="000F0DF6" w:rsidRPr="00DE2F11" w:rsidRDefault="000F0DF6">
      <w:pPr>
        <w:pStyle w:val="ConsPlusTitle"/>
        <w:jc w:val="center"/>
      </w:pPr>
      <w:r w:rsidRPr="00DE2F11">
        <w:t xml:space="preserve">в </w:t>
      </w:r>
      <w:proofErr w:type="gramStart"/>
      <w:r w:rsidRPr="00DE2F11">
        <w:t>отношении</w:t>
      </w:r>
      <w:proofErr w:type="gramEnd"/>
      <w:r w:rsidRPr="00DE2F11">
        <w:t xml:space="preserve"> которых продлеваются сроки уплаты налогов</w:t>
      </w:r>
    </w:p>
    <w:p w:rsidR="000F0DF6" w:rsidRPr="00DE2F11" w:rsidRDefault="000F0DF6">
      <w:pPr>
        <w:pStyle w:val="ConsPlusTitle"/>
        <w:jc w:val="center"/>
      </w:pPr>
      <w:r w:rsidRPr="00DE2F11">
        <w:t>(авансовых платежей)</w:t>
      </w:r>
    </w:p>
    <w:p w:rsidR="000F0DF6" w:rsidRPr="00DE2F11" w:rsidRDefault="000F0DF6">
      <w:pPr>
        <w:pStyle w:val="ConsPlusNormal"/>
        <w:jc w:val="both"/>
      </w:pPr>
    </w:p>
    <w:p w:rsidR="000F0DF6" w:rsidRPr="00DE2F11" w:rsidRDefault="000F0DF6">
      <w:pPr>
        <w:pStyle w:val="ConsPlusNormal"/>
        <w:ind w:firstLine="540"/>
        <w:jc w:val="both"/>
      </w:pPr>
      <w:r w:rsidRPr="00DE2F11">
        <w:t xml:space="preserve">1. </w:t>
      </w:r>
      <w:proofErr w:type="gramStart"/>
      <w:r w:rsidRPr="00DE2F11">
        <w:t xml:space="preserve">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E2F11">
        <w:t>коронавирусной</w:t>
      </w:r>
      <w:proofErr w:type="spellEnd"/>
      <w:r w:rsidRPr="00DE2F11">
        <w:t xml:space="preserve"> инфекции, перечень которых утвержден постановлением Правительства Российской Федерации от 3 апреля 2020 года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E2F11">
        <w:t>коронавирусной</w:t>
      </w:r>
      <w:proofErr w:type="spellEnd"/>
      <w:r w:rsidRPr="00DE2F11">
        <w:t xml:space="preserve"> инфекции", не включенные</w:t>
      </w:r>
      <w:proofErr w:type="gramEnd"/>
      <w:r w:rsidRPr="00DE2F11">
        <w:t xml:space="preserve"> по состоянию на 1 марта 2020 года в единый реестр субъектов малого и среднего предпринимательства.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2. Организации и индивидуальные предприниматели, осуществляющие: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1) выращивание рассады (01.30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2) изготовление прочих текстильных изделий по индивидуальному заказу населения, не включенных в другие группировки (13.99.4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3) пошив одежды из кожи по индивидуальному заказу населения (14.11.2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4) пошив и вязание прочей верхней одежды по индивидуальному заказу населения (14.13.3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5) пошив нательного белья по индивидуальному заказу населения (14.14.4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6) пошив и вязание прочей одежды и аксессуаров одежды, головных уборов по индивидуальному заказу населения (14.19.5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7) пошив меховых изделий по индивидуальному заказу населения (14.20.2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8) изготовление вязаных и трикотажных чулочно-носочных изделий по индивидуальному заказу населения (14.31.2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9) изготовление прочих вязаных и трикотажных изделий, не включенных в другие группировки по индивидуальному заказу населения (14.39.2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10) пошив обуви и различных дополнений к обуви по индивидуальному заказу населения (15.20.5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11) производство несамоходных железнодорожных, трамвайных и прочих вагонов для перевозки грузов (30.20.33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12) производство мебели (31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13) изготовление ювелирных изделий и аналогичных изделий по индивидуальному заказу населения (32.12.6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14) обработку янтаря и производство изделий из янтаря (32.12.7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15) производство бижутерии и подобных товаров (32.13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16) торговлю оптовую и розничную автотранспортными средствами и мотоциклами и их ремонт (45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17) деятельность агентов по оптовой торговле сельскохозяйственным сырьем, живыми животными, текстильным сырьем и полуфабрикатами (46.11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lastRenderedPageBreak/>
        <w:t>18) деятельность агентов по оптовой торговле лесоматериалами и строительными материалами (46.13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19) деятельность агентов по оптовой торговле мебелью, бытовыми товарами, скобяными, ножевыми и прочими металлическими изделиями (46.15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20) деятельность агентов по оптовой торговле текстильными изделиями, одеждой, обувью, изделиями из кожи и меха (46.16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21) деятельность агентов, специализирующихся на оптовой торговле парфюмерными и косметическими товарами, включая мыло (46.18.13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22) деятельность агентов, специализирующихся на оптовой торговле чистящими средствами (46.18.14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23) деятельность агентов, специализирующихся на оптовой торговле играми и игрушками, спортивными товарами, велосипедами, книгами, газетами, журналами, писчебумажными и канцелярскими товарами, музыкальными инструментами, часами и ювелирными изделиями, фототоварами и оптическими товарами (46.18.2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24) деятельность агентов, специализирующихся на оптовой торговле техникой, оборудованием и инструментами, применяемыми в медицинских целях (46.18.3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25) деятельность агентов, специализирующихся на оптовой торговле товарами, не включенными в другие группировки (46.18.9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26) торговлю оптовую сельскохозяйственным сырьем и живыми животными (46.2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27) торговлю оптовую цветами и растениями (46.22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28) торговлю оптовую живыми животными (46.23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29) торговлю оптовую шкурами и кожей (46.24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30) торговлю оптовую непродовольственными потребительскими товарами (46.4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31) торговлю оптовую информационным и коммуникационным оборудованием (46.5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32) торговлю оптовую прочими машинами, оборудованием и принадлежностями (46.6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33) торговлю оптовую специализированную прочую (46.7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34) торговлю розничную прочую в неспециализированных магазинах (47.19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35) торговлю розничную информационным и коммуникационным оборудованием в специализированных магазинах (47.4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36) торговлю розничную прочими бытовыми изделиями в специализированных магазинах (47.5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37) торговлю розничную товарами культурно-развлекательного назначения в специализированных магазинах (47.6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38) торговлю розничную прочими товарами в специализированных магазинах (47.7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39) торговлю розничную в нестационарных торговых объектах и на рынках текстилем, одеждой и обувью (47.82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40) торговлю розничную в нестационарных торговых объектах и на рынках прочими товарами (47.89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41) деятельность в области фотографии (74.20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lastRenderedPageBreak/>
        <w:t>42) предоставление услуг в области общей врачебной практики (86.21 ОКВЭД 2);</w:t>
      </w:r>
    </w:p>
    <w:p w:rsidR="000F0DF6" w:rsidRPr="00DE2F11" w:rsidRDefault="000F0DF6">
      <w:pPr>
        <w:pStyle w:val="ConsPlusNormal"/>
        <w:spacing w:before="200"/>
        <w:ind w:firstLine="540"/>
        <w:jc w:val="both"/>
      </w:pPr>
      <w:r w:rsidRPr="00DE2F11">
        <w:t>43) предоставление услуг в области специализированной врачебной практики (86.22 ОКВЭД 2).</w:t>
      </w:r>
    </w:p>
    <w:p w:rsidR="000F0DF6" w:rsidRPr="00DE2F11" w:rsidRDefault="000F0DF6">
      <w:pPr>
        <w:pStyle w:val="ConsPlusNormal"/>
        <w:jc w:val="both"/>
      </w:pPr>
    </w:p>
    <w:p w:rsidR="000F0DF6" w:rsidRPr="00DE2F11" w:rsidRDefault="000F0DF6">
      <w:pPr>
        <w:pStyle w:val="ConsPlusNormal"/>
        <w:jc w:val="both"/>
      </w:pPr>
    </w:p>
    <w:p w:rsidR="000F0DF6" w:rsidRPr="00DE2F11" w:rsidRDefault="000F0D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1F6" w:rsidRPr="00DE2F11" w:rsidRDefault="004521F6"/>
    <w:sectPr w:rsidR="004521F6" w:rsidRPr="00DE2F11" w:rsidSect="008E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0DF6"/>
    <w:rsid w:val="000F0DF6"/>
    <w:rsid w:val="004521F6"/>
    <w:rsid w:val="00C304D6"/>
    <w:rsid w:val="00DE2F11"/>
    <w:rsid w:val="00F12164"/>
    <w:rsid w:val="00FF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D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D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F0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D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D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F0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50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3</cp:revision>
  <dcterms:created xsi:type="dcterms:W3CDTF">2020-05-22T13:57:00Z</dcterms:created>
  <dcterms:modified xsi:type="dcterms:W3CDTF">2020-05-25T09:28:00Z</dcterms:modified>
</cp:coreProperties>
</file>